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73" w:rsidRDefault="00005273">
      <w:pPr>
        <w:pStyle w:val="1"/>
        <w:spacing w:before="78"/>
        <w:ind w:right="3749"/>
      </w:pPr>
    </w:p>
    <w:p w:rsidR="00005273" w:rsidRDefault="00005273" w:rsidP="00005273">
      <w:pPr>
        <w:pStyle w:val="1"/>
        <w:spacing w:before="78"/>
        <w:ind w:left="0" w:right="3749"/>
      </w:pPr>
    </w:p>
    <w:p w:rsidR="00AD4791" w:rsidRDefault="00005273" w:rsidP="00005273">
      <w:pPr>
        <w:pStyle w:val="1"/>
        <w:spacing w:before="78"/>
        <w:ind w:left="993" w:right="142" w:hanging="567"/>
      </w:pPr>
      <w:r>
        <w:t xml:space="preserve">                      </w:t>
      </w:r>
      <w:r>
        <w:rPr>
          <w:color w:val="FF0000"/>
          <w:sz w:val="32"/>
          <w:szCs w:val="32"/>
        </w:rPr>
        <w:t xml:space="preserve">Памятка о правилах проведения </w:t>
      </w:r>
      <w:r w:rsidR="0093590D" w:rsidRPr="00005273">
        <w:rPr>
          <w:color w:val="FF0000"/>
          <w:sz w:val="32"/>
          <w:szCs w:val="32"/>
        </w:rPr>
        <w:t>ОГЭ</w:t>
      </w:r>
      <w:r>
        <w:rPr>
          <w:color w:val="FF0000"/>
          <w:sz w:val="32"/>
          <w:szCs w:val="32"/>
        </w:rPr>
        <w:t xml:space="preserve">  в 2024 году       </w:t>
      </w:r>
      <w:r w:rsidR="0093590D">
        <w:t xml:space="preserve"> </w:t>
      </w:r>
      <w:r>
        <w:t xml:space="preserve">                                                                        (для ознакомления участников ОГЭ </w:t>
      </w:r>
      <w:r w:rsidR="0093590D">
        <w:t>и их родителей / зак</w:t>
      </w:r>
      <w:r>
        <w:t>онных представителей)</w:t>
      </w:r>
      <w:r w:rsidR="0093590D">
        <w:t>.</w:t>
      </w:r>
    </w:p>
    <w:p w:rsidR="00005273" w:rsidRDefault="00005273" w:rsidP="00005273">
      <w:pPr>
        <w:pStyle w:val="1"/>
        <w:spacing w:before="78"/>
        <w:ind w:left="993" w:right="142" w:hanging="567"/>
      </w:pPr>
    </w:p>
    <w:p w:rsidR="00005273" w:rsidRDefault="0093590D">
      <w:pPr>
        <w:ind w:left="106"/>
        <w:rPr>
          <w:b/>
          <w:color w:val="FF0000"/>
          <w:sz w:val="28"/>
          <w:szCs w:val="28"/>
        </w:rPr>
      </w:pPr>
      <w:r w:rsidRPr="00005273">
        <w:rPr>
          <w:b/>
          <w:color w:val="FF0000"/>
          <w:sz w:val="28"/>
          <w:szCs w:val="28"/>
        </w:rPr>
        <w:t xml:space="preserve">ОГЭ – это основной государственный экзамен для выпускников 9-го класса российских школ. </w:t>
      </w:r>
    </w:p>
    <w:p w:rsidR="00AD4791" w:rsidRPr="00005273" w:rsidRDefault="0093590D" w:rsidP="00005273">
      <w:pPr>
        <w:ind w:left="106"/>
        <w:jc w:val="both"/>
        <w:rPr>
          <w:b/>
          <w:sz w:val="28"/>
          <w:szCs w:val="28"/>
        </w:rPr>
      </w:pPr>
      <w:r w:rsidRPr="00005273">
        <w:rPr>
          <w:sz w:val="28"/>
          <w:szCs w:val="28"/>
        </w:rPr>
        <w:t>Данные испытания являются неотъемлемой частью процедуры получения аттестата основного общего образования</w:t>
      </w:r>
      <w:r w:rsidRPr="00005273">
        <w:rPr>
          <w:b/>
          <w:sz w:val="28"/>
          <w:szCs w:val="28"/>
        </w:rPr>
        <w:t>.</w:t>
      </w:r>
    </w:p>
    <w:p w:rsidR="00AD4791" w:rsidRPr="00DE674A" w:rsidRDefault="0093590D">
      <w:pPr>
        <w:pStyle w:val="a4"/>
        <w:numPr>
          <w:ilvl w:val="0"/>
          <w:numId w:val="5"/>
        </w:numPr>
        <w:tabs>
          <w:tab w:val="left" w:pos="280"/>
        </w:tabs>
        <w:ind w:right="113" w:firstLine="0"/>
        <w:rPr>
          <w:color w:val="FF0000"/>
          <w:sz w:val="28"/>
          <w:szCs w:val="28"/>
        </w:rPr>
      </w:pPr>
      <w:proofErr w:type="gramStart"/>
      <w:r w:rsidRPr="00005273">
        <w:rPr>
          <w:sz w:val="28"/>
          <w:szCs w:val="28"/>
        </w:rPr>
        <w:t xml:space="preserve">ГИА в форме ОГЭ и (или) ГВЭ включает в себя </w:t>
      </w:r>
      <w:r w:rsidRPr="00DE674A">
        <w:rPr>
          <w:b/>
          <w:color w:val="FF0000"/>
          <w:sz w:val="28"/>
          <w:szCs w:val="28"/>
        </w:rPr>
        <w:t>четыре экзамена</w:t>
      </w:r>
      <w:r w:rsidRPr="00005273">
        <w:rPr>
          <w:b/>
          <w:sz w:val="28"/>
          <w:szCs w:val="28"/>
        </w:rPr>
        <w:t xml:space="preserve"> </w:t>
      </w:r>
      <w:r w:rsidRPr="00005273">
        <w:rPr>
          <w:sz w:val="28"/>
          <w:szCs w:val="28"/>
        </w:rPr>
        <w:t xml:space="preserve">по следующим учебным предметам: </w:t>
      </w:r>
      <w:r w:rsidRPr="00DE674A">
        <w:rPr>
          <w:b/>
          <w:color w:val="FF0000"/>
          <w:sz w:val="28"/>
          <w:szCs w:val="28"/>
        </w:rPr>
        <w:t xml:space="preserve">экзамены по русскому языку и математике (далее - обязательные учебные предметы), </w:t>
      </w:r>
      <w:r w:rsidRPr="00DE674A">
        <w:rPr>
          <w:color w:val="FF0000"/>
          <w:sz w:val="28"/>
          <w:szCs w:val="28"/>
        </w:rPr>
        <w:t xml:space="preserve">а также </w:t>
      </w:r>
      <w:r w:rsidRPr="00DE674A">
        <w:rPr>
          <w:b/>
          <w:color w:val="FF0000"/>
          <w:sz w:val="28"/>
          <w:szCs w:val="28"/>
        </w:rPr>
        <w:t>экзамены по выбору обучающегося,</w:t>
      </w:r>
      <w:r w:rsidRPr="00005273">
        <w:rPr>
          <w:b/>
          <w:sz w:val="28"/>
          <w:szCs w:val="28"/>
        </w:rPr>
        <w:t xml:space="preserve"> </w:t>
      </w:r>
      <w:r w:rsidRPr="00005273">
        <w:rPr>
          <w:sz w:val="28"/>
          <w:szCs w:val="28"/>
        </w:rPr>
        <w:t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 w:rsidRPr="00005273">
        <w:rPr>
          <w:sz w:val="28"/>
          <w:szCs w:val="28"/>
        </w:rPr>
        <w:t xml:space="preserve"> и информационно-коммуникационные технологии (ИКТ). При проведении экзамена по иностранным языкам в экзамен </w:t>
      </w:r>
      <w:r w:rsidRPr="00005273">
        <w:rPr>
          <w:b/>
          <w:sz w:val="28"/>
          <w:szCs w:val="28"/>
        </w:rPr>
        <w:t>также включается раздел «Говорение</w:t>
      </w:r>
      <w:r w:rsidRPr="00005273">
        <w:rPr>
          <w:sz w:val="28"/>
          <w:szCs w:val="28"/>
        </w:rPr>
        <w:t xml:space="preserve">», устные </w:t>
      </w:r>
      <w:proofErr w:type="gramStart"/>
      <w:r w:rsidRPr="00005273">
        <w:rPr>
          <w:sz w:val="28"/>
          <w:szCs w:val="28"/>
        </w:rPr>
        <w:t>ответы</w:t>
      </w:r>
      <w:proofErr w:type="gramEnd"/>
      <w:r w:rsidRPr="00005273">
        <w:rPr>
          <w:sz w:val="28"/>
          <w:szCs w:val="28"/>
        </w:rPr>
        <w:t xml:space="preserve"> на задания которого записываются на </w:t>
      </w:r>
      <w:proofErr w:type="spellStart"/>
      <w:r w:rsidRPr="00005273">
        <w:rPr>
          <w:sz w:val="28"/>
          <w:szCs w:val="28"/>
        </w:rPr>
        <w:t>аудионосители</w:t>
      </w:r>
      <w:proofErr w:type="spellEnd"/>
      <w:r w:rsidRPr="00005273">
        <w:rPr>
          <w:sz w:val="28"/>
          <w:szCs w:val="28"/>
        </w:rPr>
        <w:t xml:space="preserve">. </w:t>
      </w:r>
      <w:r w:rsidRPr="00DE674A">
        <w:rPr>
          <w:b/>
          <w:color w:val="FF0000"/>
          <w:sz w:val="28"/>
          <w:szCs w:val="28"/>
        </w:rPr>
        <w:t>Итоговое собеседование по русскому языку как допуск к письменной части по русскому</w:t>
      </w:r>
      <w:r w:rsidR="00DE674A" w:rsidRPr="00DE674A">
        <w:rPr>
          <w:b/>
          <w:color w:val="FF0000"/>
          <w:sz w:val="28"/>
          <w:szCs w:val="28"/>
        </w:rPr>
        <w:t xml:space="preserve"> </w:t>
      </w:r>
      <w:r w:rsidRPr="00DE674A">
        <w:rPr>
          <w:b/>
          <w:color w:val="FF0000"/>
          <w:sz w:val="28"/>
          <w:szCs w:val="28"/>
        </w:rPr>
        <w:t>языку.</w:t>
      </w:r>
    </w:p>
    <w:p w:rsidR="00AD4791" w:rsidRPr="00005273" w:rsidRDefault="0093590D">
      <w:pPr>
        <w:ind w:left="106" w:right="115"/>
        <w:jc w:val="both"/>
        <w:rPr>
          <w:b/>
          <w:i/>
          <w:sz w:val="28"/>
          <w:szCs w:val="28"/>
        </w:rPr>
      </w:pPr>
      <w:r w:rsidRPr="00005273">
        <w:rPr>
          <w:sz w:val="28"/>
          <w:szCs w:val="28"/>
        </w:rPr>
        <w:t xml:space="preserve"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 w:rsidRPr="00005273">
        <w:rPr>
          <w:b/>
          <w:i/>
          <w:sz w:val="28"/>
          <w:szCs w:val="28"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Pr="00005273" w:rsidRDefault="0093590D">
      <w:pPr>
        <w:pStyle w:val="a4"/>
        <w:numPr>
          <w:ilvl w:val="0"/>
          <w:numId w:val="5"/>
        </w:numPr>
        <w:tabs>
          <w:tab w:val="left" w:pos="296"/>
        </w:tabs>
        <w:ind w:right="118" w:firstLine="0"/>
        <w:rPr>
          <w:sz w:val="28"/>
          <w:szCs w:val="28"/>
        </w:rPr>
      </w:pPr>
      <w:proofErr w:type="gramStart"/>
      <w:r w:rsidRPr="00005273">
        <w:rPr>
          <w:sz w:val="28"/>
          <w:szCs w:val="28"/>
        </w:rPr>
        <w:t>К ГИА допускаются обучающиеся, не имеющие академической задолженности, в полном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объеме выполнившие учебный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план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или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индивидуальный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учебный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план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(имеющие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годовые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отметки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по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всем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учебным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предметам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 xml:space="preserve">учебного плана за IX класс не ниже удовлетворительных), а также имеющие </w:t>
      </w:r>
      <w:r w:rsidRPr="00005273">
        <w:rPr>
          <w:b/>
          <w:sz w:val="28"/>
          <w:szCs w:val="28"/>
        </w:rPr>
        <w:t xml:space="preserve">результат «зачет» за итоговое собеседование </w:t>
      </w:r>
      <w:r w:rsidRPr="00005273">
        <w:rPr>
          <w:sz w:val="28"/>
          <w:szCs w:val="28"/>
        </w:rPr>
        <w:t>Экстерн допускаются к ГИА при условии получения на промежуточной аттестации отметок не ниже удовлетворительных, а также имеющие результат «зачет</w:t>
      </w:r>
      <w:proofErr w:type="gramEnd"/>
      <w:r w:rsidRPr="00005273">
        <w:rPr>
          <w:sz w:val="28"/>
          <w:szCs w:val="28"/>
        </w:rPr>
        <w:t>» за итоговое собеседование по русскому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языку.</w:t>
      </w:r>
    </w:p>
    <w:p w:rsidR="00AD4791" w:rsidRPr="00005273" w:rsidRDefault="0093590D">
      <w:pPr>
        <w:pStyle w:val="a4"/>
        <w:numPr>
          <w:ilvl w:val="0"/>
          <w:numId w:val="5"/>
        </w:numPr>
        <w:tabs>
          <w:tab w:val="left" w:pos="258"/>
        </w:tabs>
        <w:ind w:right="116" w:firstLine="0"/>
        <w:rPr>
          <w:sz w:val="28"/>
          <w:szCs w:val="28"/>
        </w:rPr>
      </w:pPr>
      <w:r w:rsidRPr="00005273">
        <w:rPr>
          <w:sz w:val="28"/>
          <w:szCs w:val="28"/>
        </w:rPr>
        <w:t>ГИА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проводится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в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форме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ОГЭ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(с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использованием</w:t>
      </w:r>
      <w:r w:rsidR="00DE674A">
        <w:rPr>
          <w:sz w:val="28"/>
          <w:szCs w:val="28"/>
        </w:rPr>
        <w:t xml:space="preserve"> </w:t>
      </w:r>
      <w:proofErr w:type="spellStart"/>
      <w:r w:rsidRPr="00005273">
        <w:rPr>
          <w:sz w:val="28"/>
          <w:szCs w:val="28"/>
        </w:rPr>
        <w:t>КИМов</w:t>
      </w:r>
      <w:proofErr w:type="spellEnd"/>
      <w:r w:rsidRPr="00005273">
        <w:rPr>
          <w:sz w:val="28"/>
          <w:szCs w:val="28"/>
        </w:rPr>
        <w:t>)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и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в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форме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ГВЭ</w:t>
      </w:r>
      <w:r w:rsidR="00DE674A">
        <w:rPr>
          <w:sz w:val="28"/>
          <w:szCs w:val="28"/>
        </w:rPr>
        <w:t xml:space="preserve"> (</w:t>
      </w:r>
      <w:r w:rsidRPr="00005273">
        <w:rPr>
          <w:sz w:val="28"/>
          <w:szCs w:val="28"/>
        </w:rPr>
        <w:t>с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использованием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текстов,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тем,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заданий, билетов).</w:t>
      </w:r>
    </w:p>
    <w:p w:rsidR="00AD4791" w:rsidRPr="00005273" w:rsidRDefault="0093590D">
      <w:pPr>
        <w:pStyle w:val="a3"/>
        <w:spacing w:before="1"/>
        <w:ind w:right="0"/>
        <w:jc w:val="left"/>
        <w:rPr>
          <w:sz w:val="28"/>
          <w:szCs w:val="28"/>
        </w:rPr>
      </w:pPr>
      <w:r w:rsidRPr="00005273">
        <w:rPr>
          <w:sz w:val="28"/>
          <w:szCs w:val="28"/>
        </w:rPr>
        <w:t>4. ГИА проводится в досрочный, основной и дополнительный периоды.</w:t>
      </w:r>
    </w:p>
    <w:p w:rsidR="00AD4791" w:rsidRPr="00005273" w:rsidRDefault="0093590D">
      <w:pPr>
        <w:pStyle w:val="a3"/>
        <w:spacing w:before="1"/>
        <w:ind w:right="115"/>
        <w:rPr>
          <w:b/>
          <w:sz w:val="28"/>
          <w:szCs w:val="28"/>
        </w:rPr>
      </w:pPr>
      <w:r w:rsidRPr="00005273">
        <w:rPr>
          <w:sz w:val="28"/>
          <w:szCs w:val="28"/>
        </w:rPr>
        <w:t>Лица, повторно допущенные к ГИА в текущем учебном году по соответствующим учебным предметам в случаях, предусмотренных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настоящим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Порядком,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а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также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участники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ГИА,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у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которых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совпали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сроки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проведения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экзаменов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 xml:space="preserve">по отдельным учебным предметам, участвуют в экзаменах по соответствующим учебным предметам </w:t>
      </w:r>
      <w:r w:rsidRPr="00005273">
        <w:rPr>
          <w:b/>
          <w:sz w:val="28"/>
          <w:szCs w:val="28"/>
        </w:rPr>
        <w:t>в резервные сроки.</w:t>
      </w:r>
    </w:p>
    <w:p w:rsidR="00AD4791" w:rsidRPr="00005273" w:rsidRDefault="0093590D">
      <w:pPr>
        <w:pStyle w:val="a3"/>
        <w:rPr>
          <w:b/>
          <w:sz w:val="28"/>
          <w:szCs w:val="28"/>
        </w:rPr>
      </w:pPr>
      <w:r w:rsidRPr="00005273">
        <w:rPr>
          <w:sz w:val="28"/>
          <w:szCs w:val="28"/>
        </w:rP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</w:t>
      </w:r>
      <w:r w:rsidR="007B3E62" w:rsidRPr="00005273">
        <w:rPr>
          <w:sz w:val="28"/>
          <w:szCs w:val="28"/>
        </w:rPr>
        <w:t>с</w:t>
      </w:r>
      <w:r w:rsidRPr="00005273">
        <w:rPr>
          <w:sz w:val="28"/>
          <w:szCs w:val="28"/>
        </w:rPr>
        <w:t xml:space="preserve"> Порядк</w:t>
      </w:r>
      <w:r w:rsidR="007B3E62" w:rsidRPr="00005273">
        <w:rPr>
          <w:sz w:val="28"/>
          <w:szCs w:val="28"/>
        </w:rPr>
        <w:t>ом</w:t>
      </w:r>
      <w:r w:rsidRPr="00005273">
        <w:rPr>
          <w:sz w:val="28"/>
          <w:szCs w:val="28"/>
        </w:rPr>
        <w:t xml:space="preserve">, ГИА проводится </w:t>
      </w:r>
      <w:r w:rsidRPr="00005273">
        <w:rPr>
          <w:b/>
          <w:sz w:val="28"/>
          <w:szCs w:val="28"/>
        </w:rPr>
        <w:t>в досрочный период.</w:t>
      </w:r>
    </w:p>
    <w:p w:rsidR="00DE674A" w:rsidRDefault="0093590D">
      <w:pPr>
        <w:pStyle w:val="a3"/>
        <w:rPr>
          <w:sz w:val="28"/>
          <w:szCs w:val="28"/>
        </w:rPr>
      </w:pPr>
      <w:r w:rsidRPr="00005273">
        <w:rPr>
          <w:sz w:val="28"/>
          <w:szCs w:val="28"/>
        </w:rPr>
        <w:t>По решению председателя ГЭК повторно допускаются к сдаче ГИА в текущем учебном году по соответствующему учебному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предмету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(соответствующим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учебным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предметам)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в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резервные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сроки: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участники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ГИА,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получившие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на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 xml:space="preserve"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участники ГИА, не явившиеся на экзамены по уважительным причинам (болезнь или иные обстоятельства), подтвержденным документально; </w:t>
      </w:r>
    </w:p>
    <w:p w:rsidR="00DE674A" w:rsidRDefault="00DE674A">
      <w:pPr>
        <w:pStyle w:val="a3"/>
        <w:rPr>
          <w:sz w:val="28"/>
          <w:szCs w:val="28"/>
        </w:rPr>
      </w:pPr>
    </w:p>
    <w:p w:rsidR="00DE674A" w:rsidRDefault="00DE674A">
      <w:pPr>
        <w:pStyle w:val="a3"/>
        <w:rPr>
          <w:sz w:val="28"/>
          <w:szCs w:val="28"/>
        </w:rPr>
      </w:pPr>
    </w:p>
    <w:p w:rsidR="00DE674A" w:rsidRDefault="00DE674A">
      <w:pPr>
        <w:pStyle w:val="a3"/>
        <w:rPr>
          <w:sz w:val="28"/>
          <w:szCs w:val="28"/>
        </w:rPr>
      </w:pPr>
    </w:p>
    <w:p w:rsidR="00AD4791" w:rsidRPr="00005273" w:rsidRDefault="0093590D">
      <w:pPr>
        <w:pStyle w:val="a3"/>
        <w:rPr>
          <w:sz w:val="28"/>
          <w:szCs w:val="28"/>
        </w:rPr>
      </w:pPr>
      <w:r w:rsidRPr="00005273">
        <w:rPr>
          <w:sz w:val="28"/>
          <w:szCs w:val="28"/>
        </w:rPr>
        <w:t>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документально;</w:t>
      </w:r>
    </w:p>
    <w:p w:rsidR="00AD4791" w:rsidRPr="00005273" w:rsidRDefault="0093590D">
      <w:pPr>
        <w:pStyle w:val="a3"/>
        <w:ind w:right="118"/>
        <w:rPr>
          <w:sz w:val="28"/>
          <w:szCs w:val="28"/>
        </w:rPr>
      </w:pPr>
      <w:r w:rsidRPr="00005273">
        <w:rPr>
          <w:sz w:val="28"/>
          <w:szCs w:val="28"/>
        </w:rP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фактов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нарушений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настоящего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Порядка,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совершенных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лицами,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указанными</w:t>
      </w:r>
      <w:r w:rsidR="00E40DE7">
        <w:rPr>
          <w:sz w:val="28"/>
          <w:szCs w:val="28"/>
        </w:rPr>
        <w:t xml:space="preserve"> в</w:t>
      </w:r>
      <w:r w:rsidRPr="00005273">
        <w:rPr>
          <w:sz w:val="28"/>
          <w:szCs w:val="28"/>
        </w:rPr>
        <w:t xml:space="preserve"> Порядк</w:t>
      </w:r>
      <w:r w:rsidR="007B3E62" w:rsidRPr="00005273">
        <w:rPr>
          <w:sz w:val="28"/>
          <w:szCs w:val="28"/>
        </w:rPr>
        <w:t>е</w:t>
      </w:r>
      <w:r w:rsidRPr="00005273">
        <w:rPr>
          <w:sz w:val="28"/>
          <w:szCs w:val="28"/>
        </w:rPr>
        <w:t>, или иными (в том числе неустановленными)</w:t>
      </w:r>
      <w:r w:rsidR="00E40DE7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лицами.</w:t>
      </w:r>
    </w:p>
    <w:p w:rsidR="00AD4791" w:rsidRPr="00DE674A" w:rsidRDefault="0093590D">
      <w:pPr>
        <w:spacing w:line="252" w:lineRule="exact"/>
        <w:ind w:left="106"/>
        <w:jc w:val="both"/>
        <w:rPr>
          <w:b/>
          <w:color w:val="FF0000"/>
          <w:sz w:val="28"/>
          <w:szCs w:val="28"/>
        </w:rPr>
      </w:pPr>
      <w:r w:rsidRPr="00005273">
        <w:rPr>
          <w:sz w:val="28"/>
          <w:szCs w:val="28"/>
        </w:rPr>
        <w:t xml:space="preserve">5 </w:t>
      </w:r>
      <w:r w:rsidRPr="00DE674A">
        <w:rPr>
          <w:b/>
          <w:color w:val="FF0000"/>
          <w:sz w:val="28"/>
          <w:szCs w:val="28"/>
        </w:rPr>
        <w:t xml:space="preserve">Заявление для участия в ГИА-9 подается в школе </w:t>
      </w:r>
      <w:r w:rsidR="007B3E62" w:rsidRPr="00DE674A">
        <w:rPr>
          <w:b/>
          <w:color w:val="FF0000"/>
          <w:sz w:val="28"/>
          <w:szCs w:val="28"/>
        </w:rPr>
        <w:t>– до 01 марта 2024</w:t>
      </w:r>
      <w:r w:rsidRPr="00DE674A">
        <w:rPr>
          <w:b/>
          <w:color w:val="FF0000"/>
          <w:sz w:val="28"/>
          <w:szCs w:val="28"/>
        </w:rPr>
        <w:t xml:space="preserve"> года.</w:t>
      </w:r>
    </w:p>
    <w:p w:rsidR="00AD4791" w:rsidRPr="00005273" w:rsidRDefault="0093590D">
      <w:pPr>
        <w:pStyle w:val="a4"/>
        <w:numPr>
          <w:ilvl w:val="0"/>
          <w:numId w:val="4"/>
        </w:numPr>
        <w:tabs>
          <w:tab w:val="left" w:pos="426"/>
        </w:tabs>
        <w:ind w:firstLine="0"/>
        <w:rPr>
          <w:sz w:val="28"/>
          <w:szCs w:val="28"/>
        </w:rPr>
      </w:pPr>
      <w:r w:rsidRPr="00005273">
        <w:rPr>
          <w:sz w:val="28"/>
          <w:szCs w:val="28"/>
        </w:rPr>
        <w:t xml:space="preserve">Участники ГИА с ограниченными возможностями здоровья при подаче заявления предъявляют копию рекомендаций </w:t>
      </w:r>
      <w:proofErr w:type="spellStart"/>
      <w:r w:rsidRPr="00005273">
        <w:rPr>
          <w:sz w:val="28"/>
          <w:szCs w:val="28"/>
        </w:rPr>
        <w:t>психолого-медик</w:t>
      </w:r>
      <w:proofErr w:type="gramStart"/>
      <w:r w:rsidRPr="00005273">
        <w:rPr>
          <w:sz w:val="28"/>
          <w:szCs w:val="28"/>
        </w:rPr>
        <w:t>о</w:t>
      </w:r>
      <w:proofErr w:type="spellEnd"/>
      <w:r w:rsidRPr="00005273">
        <w:rPr>
          <w:sz w:val="28"/>
          <w:szCs w:val="28"/>
        </w:rPr>
        <w:t>-</w:t>
      </w:r>
      <w:proofErr w:type="gramEnd"/>
      <w:r w:rsidRPr="00005273">
        <w:rPr>
          <w:sz w:val="28"/>
          <w:szCs w:val="28"/>
        </w:rPr>
        <w:t xml:space="preserve"> педагогической комиссии (далее - ПМПК), а участники ГИА - дети-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ПМПК..</w:t>
      </w:r>
    </w:p>
    <w:p w:rsidR="00AD4791" w:rsidRPr="00005273" w:rsidRDefault="0093590D" w:rsidP="00DE674A">
      <w:pPr>
        <w:pStyle w:val="a4"/>
        <w:numPr>
          <w:ilvl w:val="0"/>
          <w:numId w:val="4"/>
        </w:numPr>
        <w:tabs>
          <w:tab w:val="left" w:pos="383"/>
        </w:tabs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 xml:space="preserve">В день экзамена участник ОГЭ должен прибыть в ППЭ не менее чем за 45 минут до его начала. 8 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005273">
        <w:rPr>
          <w:sz w:val="28"/>
          <w:szCs w:val="28"/>
        </w:rPr>
        <w:t>в</w:t>
      </w:r>
      <w:proofErr w:type="gramEnd"/>
      <w:r w:rsidRPr="00005273">
        <w:rPr>
          <w:sz w:val="28"/>
          <w:szCs w:val="28"/>
        </w:rPr>
        <w:t xml:space="preserve"> данный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ППЭ.</w:t>
      </w:r>
    </w:p>
    <w:p w:rsidR="00AD4791" w:rsidRPr="00005273" w:rsidRDefault="0093590D">
      <w:pPr>
        <w:pStyle w:val="a3"/>
        <w:spacing w:before="1"/>
        <w:rPr>
          <w:sz w:val="28"/>
          <w:szCs w:val="28"/>
        </w:rPr>
      </w:pPr>
      <w:r w:rsidRPr="00005273">
        <w:rPr>
          <w:sz w:val="28"/>
          <w:szCs w:val="28"/>
        </w:rPr>
        <w:t>9</w:t>
      </w:r>
      <w:proofErr w:type="gramStart"/>
      <w:r w:rsidRPr="00005273">
        <w:rPr>
          <w:sz w:val="28"/>
          <w:szCs w:val="28"/>
        </w:rPr>
        <w:t xml:space="preserve"> В</w:t>
      </w:r>
      <w:proofErr w:type="gramEnd"/>
      <w:r w:rsidRPr="00005273">
        <w:rPr>
          <w:sz w:val="28"/>
          <w:szCs w:val="28"/>
        </w:rPr>
        <w:t xml:space="preserve"> день экзамена</w:t>
      </w:r>
      <w:r w:rsidR="00DE674A">
        <w:rPr>
          <w:sz w:val="28"/>
          <w:szCs w:val="28"/>
        </w:rPr>
        <w:t>,</w:t>
      </w:r>
      <w:r w:rsidRPr="00005273">
        <w:rPr>
          <w:sz w:val="28"/>
          <w:szCs w:val="28"/>
        </w:rPr>
        <w:t xml:space="preserve">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D4791" w:rsidRPr="00005273" w:rsidRDefault="0093590D">
      <w:pPr>
        <w:pStyle w:val="a3"/>
        <w:ind w:right="118"/>
        <w:rPr>
          <w:sz w:val="28"/>
          <w:szCs w:val="28"/>
        </w:rPr>
      </w:pPr>
      <w:r w:rsidRPr="00005273">
        <w:rPr>
          <w:sz w:val="28"/>
          <w:szCs w:val="28"/>
        </w:rPr>
        <w:t>10.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AD4791" w:rsidRPr="00005273" w:rsidRDefault="0093590D">
      <w:pPr>
        <w:pStyle w:val="a4"/>
        <w:numPr>
          <w:ilvl w:val="0"/>
          <w:numId w:val="3"/>
        </w:numPr>
        <w:tabs>
          <w:tab w:val="left" w:pos="380"/>
        </w:tabs>
        <w:ind w:right="115" w:firstLine="0"/>
        <w:rPr>
          <w:sz w:val="28"/>
          <w:szCs w:val="28"/>
        </w:rPr>
      </w:pPr>
      <w:r w:rsidRPr="00005273">
        <w:rPr>
          <w:sz w:val="28"/>
          <w:szCs w:val="28"/>
        </w:rPr>
        <w:t>ВовремяэкзаменаучастникиОГЭнеимеютправаобщатьсядругсдругом</w:t>
      </w:r>
      <w:proofErr w:type="gramStart"/>
      <w:r w:rsidRPr="00005273">
        <w:rPr>
          <w:sz w:val="28"/>
          <w:szCs w:val="28"/>
        </w:rPr>
        <w:t>,с</w:t>
      </w:r>
      <w:proofErr w:type="gramEnd"/>
      <w:r w:rsidRPr="00005273">
        <w:rPr>
          <w:sz w:val="28"/>
          <w:szCs w:val="28"/>
        </w:rPr>
        <w:t>вободноперемещатьсяпоаудитории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их.</w:t>
      </w:r>
    </w:p>
    <w:p w:rsidR="00AD4791" w:rsidRPr="00005273" w:rsidRDefault="0093590D">
      <w:pPr>
        <w:pStyle w:val="a4"/>
        <w:numPr>
          <w:ilvl w:val="0"/>
          <w:numId w:val="3"/>
        </w:numPr>
        <w:tabs>
          <w:tab w:val="left" w:pos="404"/>
        </w:tabs>
        <w:ind w:right="119" w:firstLine="0"/>
        <w:rPr>
          <w:sz w:val="28"/>
          <w:szCs w:val="28"/>
        </w:rPr>
      </w:pPr>
      <w:r w:rsidRPr="00005273">
        <w:rPr>
          <w:sz w:val="28"/>
          <w:szCs w:val="28"/>
        </w:rP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 w:rsidR="00DE674A"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допускается.</w:t>
      </w:r>
    </w:p>
    <w:p w:rsidR="00005273" w:rsidRPr="00005273" w:rsidRDefault="0093590D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  <w:sz w:val="28"/>
          <w:szCs w:val="28"/>
        </w:rPr>
      </w:pPr>
      <w:r w:rsidRPr="00005273">
        <w:rPr>
          <w:sz w:val="28"/>
          <w:szCs w:val="28"/>
        </w:rPr>
        <w:t xml:space="preserve">Экзаменационная работа выполняется </w:t>
      </w:r>
      <w:proofErr w:type="spellStart"/>
      <w:r w:rsidRPr="00005273">
        <w:rPr>
          <w:sz w:val="28"/>
          <w:szCs w:val="28"/>
        </w:rPr>
        <w:t>гелевой</w:t>
      </w:r>
      <w:proofErr w:type="spellEnd"/>
      <w:r w:rsidRPr="00005273">
        <w:rPr>
          <w:sz w:val="28"/>
          <w:szCs w:val="28"/>
        </w:rPr>
        <w:t xml:space="preserve">, капиллярной или перьевой ручками с чернилами черного цвета. </w:t>
      </w:r>
    </w:p>
    <w:p w:rsidR="00DE674A" w:rsidRPr="00DE674A" w:rsidRDefault="0093590D" w:rsidP="00005273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  <w:color w:val="FF0000"/>
          <w:sz w:val="28"/>
          <w:szCs w:val="28"/>
        </w:rPr>
      </w:pPr>
      <w:r w:rsidRPr="00005273">
        <w:rPr>
          <w:sz w:val="28"/>
          <w:szCs w:val="28"/>
        </w:rPr>
        <w:t xml:space="preserve"> Участник ОГЭ может при выполнении работы использовать черновики и делать пометки </w:t>
      </w:r>
      <w:proofErr w:type="gramStart"/>
      <w:r w:rsidRPr="00005273">
        <w:rPr>
          <w:sz w:val="28"/>
          <w:szCs w:val="28"/>
        </w:rPr>
        <w:t>в</w:t>
      </w:r>
      <w:proofErr w:type="gramEnd"/>
      <w:r w:rsidRPr="00005273">
        <w:rPr>
          <w:sz w:val="28"/>
          <w:szCs w:val="28"/>
        </w:rPr>
        <w:t xml:space="preserve"> КИМ. </w:t>
      </w:r>
    </w:p>
    <w:p w:rsidR="00AD4791" w:rsidRPr="00DE674A" w:rsidRDefault="0093590D" w:rsidP="00DE674A">
      <w:pPr>
        <w:pStyle w:val="a4"/>
        <w:tabs>
          <w:tab w:val="left" w:pos="383"/>
        </w:tabs>
        <w:ind w:right="117"/>
        <w:jc w:val="center"/>
        <w:rPr>
          <w:b/>
          <w:color w:val="FF0000"/>
          <w:sz w:val="32"/>
          <w:szCs w:val="32"/>
        </w:rPr>
      </w:pPr>
      <w:r w:rsidRPr="00DE674A">
        <w:rPr>
          <w:b/>
          <w:color w:val="FF0000"/>
          <w:sz w:val="32"/>
          <w:szCs w:val="32"/>
        </w:rPr>
        <w:t>Внимание! Черновики и КИМ не проверяются и записи в них не учитываются при</w:t>
      </w:r>
      <w:r w:rsidR="00005273" w:rsidRPr="00DE674A">
        <w:rPr>
          <w:b/>
          <w:color w:val="FF0000"/>
          <w:sz w:val="32"/>
          <w:szCs w:val="32"/>
        </w:rPr>
        <w:t xml:space="preserve"> </w:t>
      </w:r>
      <w:r w:rsidRPr="00DE674A">
        <w:rPr>
          <w:b/>
          <w:color w:val="FF0000"/>
          <w:sz w:val="32"/>
          <w:szCs w:val="32"/>
        </w:rPr>
        <w:t>обработке!</w:t>
      </w:r>
    </w:p>
    <w:p w:rsidR="00005273" w:rsidRDefault="00005273" w:rsidP="00DE674A">
      <w:pPr>
        <w:pStyle w:val="a4"/>
        <w:numPr>
          <w:ilvl w:val="0"/>
          <w:numId w:val="2"/>
        </w:numPr>
        <w:tabs>
          <w:tab w:val="left" w:pos="445"/>
          <w:tab w:val="left" w:pos="10348"/>
        </w:tabs>
        <w:spacing w:before="78"/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сроки.</w:t>
      </w:r>
    </w:p>
    <w:p w:rsidR="00DE674A" w:rsidRDefault="00DE674A" w:rsidP="00DE674A">
      <w:pPr>
        <w:tabs>
          <w:tab w:val="left" w:pos="445"/>
          <w:tab w:val="left" w:pos="10348"/>
        </w:tabs>
        <w:spacing w:before="78"/>
        <w:ind w:right="142"/>
        <w:rPr>
          <w:sz w:val="28"/>
          <w:szCs w:val="28"/>
        </w:rPr>
      </w:pPr>
    </w:p>
    <w:p w:rsidR="00DE674A" w:rsidRDefault="00DE674A" w:rsidP="00DE674A">
      <w:pPr>
        <w:tabs>
          <w:tab w:val="left" w:pos="445"/>
          <w:tab w:val="left" w:pos="10348"/>
        </w:tabs>
        <w:spacing w:before="78"/>
        <w:ind w:right="142"/>
        <w:rPr>
          <w:sz w:val="28"/>
          <w:szCs w:val="28"/>
        </w:rPr>
      </w:pPr>
    </w:p>
    <w:p w:rsidR="00DE674A" w:rsidRPr="00DE674A" w:rsidRDefault="00DE674A" w:rsidP="00DE674A">
      <w:pPr>
        <w:tabs>
          <w:tab w:val="left" w:pos="445"/>
          <w:tab w:val="left" w:pos="10348"/>
        </w:tabs>
        <w:spacing w:before="78"/>
        <w:ind w:right="142"/>
        <w:rPr>
          <w:sz w:val="28"/>
          <w:szCs w:val="28"/>
        </w:rPr>
      </w:pPr>
    </w:p>
    <w:p w:rsidR="00005273" w:rsidRPr="00DE674A" w:rsidRDefault="00005273" w:rsidP="00DE674A">
      <w:pPr>
        <w:pStyle w:val="a4"/>
        <w:numPr>
          <w:ilvl w:val="0"/>
          <w:numId w:val="2"/>
        </w:numPr>
        <w:tabs>
          <w:tab w:val="left" w:pos="397"/>
          <w:tab w:val="left" w:pos="10348"/>
        </w:tabs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экзамена.</w:t>
      </w:r>
    </w:p>
    <w:p w:rsidR="00DE674A" w:rsidRPr="00005273" w:rsidRDefault="00DE674A" w:rsidP="00DE674A">
      <w:pPr>
        <w:pStyle w:val="a4"/>
        <w:numPr>
          <w:ilvl w:val="0"/>
          <w:numId w:val="2"/>
        </w:numPr>
        <w:tabs>
          <w:tab w:val="left" w:pos="412"/>
          <w:tab w:val="left" w:pos="10348"/>
        </w:tabs>
        <w:spacing w:before="1"/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сроки.</w:t>
      </w:r>
    </w:p>
    <w:p w:rsidR="00DE674A" w:rsidRPr="00005273" w:rsidRDefault="00DE674A" w:rsidP="00DE674A">
      <w:pPr>
        <w:pStyle w:val="a4"/>
        <w:numPr>
          <w:ilvl w:val="0"/>
          <w:numId w:val="2"/>
        </w:numPr>
        <w:tabs>
          <w:tab w:val="left" w:pos="436"/>
          <w:tab w:val="left" w:pos="10348"/>
        </w:tabs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 xml:space="preserve">В 2023-2024 учебном году основанием для получения аттестата об основном общем образовании является успешное прохождение ГИА-9 по всем четырем предметам. 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В 2024 году результаты экзаменов по предметам по выбору будут влиять на получение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аттестата.</w:t>
      </w:r>
    </w:p>
    <w:p w:rsidR="00DE674A" w:rsidRPr="00005273" w:rsidRDefault="00DE674A" w:rsidP="00DE674A">
      <w:pPr>
        <w:pStyle w:val="a4"/>
        <w:numPr>
          <w:ilvl w:val="0"/>
          <w:numId w:val="2"/>
        </w:numPr>
        <w:tabs>
          <w:tab w:val="left" w:pos="397"/>
          <w:tab w:val="left" w:pos="10348"/>
        </w:tabs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комиссию.</w:t>
      </w:r>
    </w:p>
    <w:p w:rsidR="00DE674A" w:rsidRPr="00005273" w:rsidRDefault="00DE674A" w:rsidP="00DE674A">
      <w:pPr>
        <w:pStyle w:val="a4"/>
        <w:numPr>
          <w:ilvl w:val="0"/>
          <w:numId w:val="2"/>
        </w:numPr>
        <w:tabs>
          <w:tab w:val="left" w:pos="412"/>
          <w:tab w:val="left" w:pos="10348"/>
        </w:tabs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предмету.</w:t>
      </w:r>
    </w:p>
    <w:p w:rsidR="00DE674A" w:rsidRPr="00005273" w:rsidRDefault="00DE674A" w:rsidP="00DE674A">
      <w:pPr>
        <w:pStyle w:val="a4"/>
        <w:numPr>
          <w:ilvl w:val="0"/>
          <w:numId w:val="2"/>
        </w:numPr>
        <w:tabs>
          <w:tab w:val="left" w:pos="424"/>
          <w:tab w:val="left" w:pos="10348"/>
        </w:tabs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>Обучающиеся и их родители (законные представители) заблаговременно информируются о времени и месте рассмотрения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апелляций.</w:t>
      </w:r>
    </w:p>
    <w:p w:rsidR="00DE674A" w:rsidRDefault="00DE674A" w:rsidP="00DE674A">
      <w:pPr>
        <w:pStyle w:val="a4"/>
        <w:numPr>
          <w:ilvl w:val="0"/>
          <w:numId w:val="2"/>
        </w:numPr>
        <w:tabs>
          <w:tab w:val="left" w:pos="460"/>
          <w:tab w:val="left" w:pos="10348"/>
        </w:tabs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</w:p>
    <w:p w:rsidR="00DE674A" w:rsidRDefault="00DE674A" w:rsidP="00DE674A">
      <w:pPr>
        <w:pStyle w:val="a4"/>
        <w:tabs>
          <w:tab w:val="left" w:pos="460"/>
          <w:tab w:val="left" w:pos="10348"/>
        </w:tabs>
        <w:ind w:right="142"/>
        <w:rPr>
          <w:sz w:val="28"/>
          <w:szCs w:val="28"/>
        </w:rPr>
      </w:pPr>
    </w:p>
    <w:p w:rsidR="00DE674A" w:rsidRPr="00DE674A" w:rsidRDefault="00DE674A" w:rsidP="00DE674A">
      <w:pPr>
        <w:pStyle w:val="a4"/>
        <w:tabs>
          <w:tab w:val="left" w:pos="460"/>
          <w:tab w:val="left" w:pos="10348"/>
        </w:tabs>
        <w:ind w:right="142"/>
        <w:jc w:val="center"/>
        <w:rPr>
          <w:b/>
          <w:color w:val="FF0000"/>
          <w:sz w:val="32"/>
          <w:szCs w:val="32"/>
        </w:rPr>
      </w:pPr>
      <w:r w:rsidRPr="00DE674A">
        <w:rPr>
          <w:b/>
          <w:color w:val="FF0000"/>
          <w:sz w:val="32"/>
          <w:szCs w:val="32"/>
        </w:rPr>
        <w:t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</w:t>
      </w:r>
    </w:p>
    <w:p w:rsidR="00DE674A" w:rsidRDefault="00DE674A" w:rsidP="00DE674A">
      <w:pPr>
        <w:pStyle w:val="a4"/>
        <w:tabs>
          <w:tab w:val="left" w:pos="460"/>
          <w:tab w:val="left" w:pos="10348"/>
        </w:tabs>
        <w:ind w:right="142"/>
        <w:jc w:val="center"/>
        <w:rPr>
          <w:b/>
          <w:color w:val="FF0000"/>
          <w:sz w:val="28"/>
          <w:szCs w:val="28"/>
        </w:rPr>
      </w:pPr>
    </w:p>
    <w:p w:rsidR="00DE674A" w:rsidRPr="00005273" w:rsidRDefault="00DE674A" w:rsidP="00DE674A">
      <w:pPr>
        <w:pStyle w:val="a4"/>
        <w:tabs>
          <w:tab w:val="left" w:pos="460"/>
          <w:tab w:val="left" w:pos="10348"/>
        </w:tabs>
        <w:ind w:right="142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Pr="00005273">
        <w:rPr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ОГЭ.</w:t>
      </w:r>
    </w:p>
    <w:p w:rsidR="00DE674A" w:rsidRPr="00005273" w:rsidRDefault="00DE674A" w:rsidP="00DE674A">
      <w:pPr>
        <w:pStyle w:val="a4"/>
        <w:numPr>
          <w:ilvl w:val="0"/>
          <w:numId w:val="2"/>
        </w:numPr>
        <w:tabs>
          <w:tab w:val="left" w:pos="436"/>
          <w:tab w:val="left" w:pos="10348"/>
        </w:tabs>
        <w:ind w:right="142" w:firstLine="0"/>
        <w:rPr>
          <w:sz w:val="28"/>
          <w:szCs w:val="28"/>
        </w:rPr>
      </w:pPr>
      <w:r w:rsidRPr="00005273">
        <w:rPr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>
        <w:rPr>
          <w:sz w:val="28"/>
          <w:szCs w:val="28"/>
        </w:rPr>
        <w:t xml:space="preserve"> </w:t>
      </w:r>
      <w:r w:rsidRPr="00005273">
        <w:rPr>
          <w:sz w:val="28"/>
          <w:szCs w:val="28"/>
        </w:rPr>
        <w:t>комиссию.</w:t>
      </w:r>
    </w:p>
    <w:p w:rsidR="00DE674A" w:rsidRPr="00005273" w:rsidRDefault="00DE674A" w:rsidP="00DE674A">
      <w:pPr>
        <w:pStyle w:val="a3"/>
        <w:tabs>
          <w:tab w:val="left" w:pos="10348"/>
        </w:tabs>
        <w:ind w:left="0" w:right="142"/>
        <w:jc w:val="left"/>
        <w:rPr>
          <w:sz w:val="28"/>
          <w:szCs w:val="28"/>
        </w:rPr>
      </w:pPr>
    </w:p>
    <w:p w:rsidR="00DE674A" w:rsidRDefault="00DE674A" w:rsidP="00DE674A">
      <w:pPr>
        <w:pStyle w:val="1"/>
        <w:tabs>
          <w:tab w:val="left" w:pos="10348"/>
        </w:tabs>
        <w:ind w:right="142" w:firstLine="55"/>
        <w:jc w:val="center"/>
        <w:rPr>
          <w:color w:val="FF0000"/>
          <w:sz w:val="28"/>
          <w:szCs w:val="28"/>
        </w:rPr>
      </w:pPr>
      <w:r w:rsidRPr="00005273">
        <w:rPr>
          <w:color w:val="FF0000"/>
          <w:sz w:val="28"/>
          <w:szCs w:val="28"/>
        </w:rP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DE674A" w:rsidRPr="00005273" w:rsidRDefault="00DE674A" w:rsidP="00DE674A">
      <w:pPr>
        <w:pStyle w:val="1"/>
        <w:tabs>
          <w:tab w:val="left" w:pos="10348"/>
        </w:tabs>
        <w:ind w:right="142" w:firstLine="55"/>
        <w:jc w:val="center"/>
        <w:rPr>
          <w:color w:val="FF0000"/>
          <w:sz w:val="28"/>
          <w:szCs w:val="28"/>
        </w:rPr>
      </w:pPr>
    </w:p>
    <w:p w:rsidR="00DE674A" w:rsidRPr="00005273" w:rsidRDefault="00DE674A" w:rsidP="00DE674A">
      <w:pPr>
        <w:pStyle w:val="a3"/>
        <w:tabs>
          <w:tab w:val="left" w:pos="10348"/>
        </w:tabs>
        <w:spacing w:line="252" w:lineRule="exact"/>
        <w:ind w:right="142"/>
        <w:jc w:val="left"/>
        <w:rPr>
          <w:sz w:val="28"/>
          <w:szCs w:val="28"/>
        </w:rPr>
      </w:pPr>
      <w:r w:rsidRPr="00005273">
        <w:rPr>
          <w:sz w:val="28"/>
          <w:szCs w:val="28"/>
        </w:rPr>
        <w:t>1</w:t>
      </w:r>
      <w:r>
        <w:rPr>
          <w:sz w:val="28"/>
          <w:szCs w:val="28"/>
        </w:rPr>
        <w:t xml:space="preserve">.   </w:t>
      </w:r>
      <w:r w:rsidRPr="00005273">
        <w:rPr>
          <w:sz w:val="28"/>
          <w:szCs w:val="28"/>
        </w:rPr>
        <w:t xml:space="preserve"> Ф</w:t>
      </w:r>
      <w:r>
        <w:rPr>
          <w:sz w:val="28"/>
          <w:szCs w:val="28"/>
        </w:rPr>
        <w:t>З</w:t>
      </w:r>
      <w:r w:rsidRPr="00005273">
        <w:rPr>
          <w:sz w:val="28"/>
          <w:szCs w:val="28"/>
        </w:rPr>
        <w:t xml:space="preserve"> от 29.12.2012 № 273-ФЗ «Об образовании в Российской Федерации».</w:t>
      </w:r>
    </w:p>
    <w:p w:rsidR="00DE674A" w:rsidRPr="00005273" w:rsidRDefault="00DE674A" w:rsidP="00DE674A">
      <w:pPr>
        <w:pStyle w:val="a3"/>
        <w:tabs>
          <w:tab w:val="left" w:pos="10348"/>
        </w:tabs>
        <w:ind w:right="142"/>
        <w:rPr>
          <w:sz w:val="28"/>
          <w:szCs w:val="28"/>
        </w:rPr>
      </w:pPr>
      <w:r w:rsidRPr="00005273">
        <w:rPr>
          <w:sz w:val="28"/>
          <w:szCs w:val="28"/>
        </w:rPr>
        <w:t>2. Приказ Министерства образования и науки Российской Федерации (МИНПРОСВЕЩЕНИЯ РОССИИ), Федеральной службой по надзору в сфере образования и науки (РОСОБРНАДЗОР) от 04апреля 2023 г. N 232/551.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DE674A" w:rsidRPr="00005273" w:rsidRDefault="00DE674A" w:rsidP="00DE674A">
      <w:pPr>
        <w:pStyle w:val="a3"/>
        <w:tabs>
          <w:tab w:val="left" w:pos="10348"/>
        </w:tabs>
        <w:ind w:right="142"/>
        <w:rPr>
          <w:b/>
          <w:sz w:val="28"/>
          <w:szCs w:val="28"/>
        </w:rPr>
      </w:pPr>
      <w:bookmarkStart w:id="0" w:name="_GoBack"/>
      <w:bookmarkEnd w:id="0"/>
    </w:p>
    <w:p w:rsidR="00005273" w:rsidRDefault="00005273">
      <w:pPr>
        <w:sectPr w:rsidR="00005273" w:rsidSect="00005273">
          <w:type w:val="continuous"/>
          <w:pgSz w:w="11910" w:h="16840"/>
          <w:pgMar w:top="140" w:right="853" w:bottom="280" w:left="709" w:header="720" w:footer="720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20"/>
        </w:sectPr>
      </w:pPr>
    </w:p>
    <w:p w:rsidR="00005273" w:rsidRDefault="00005273" w:rsidP="00005273">
      <w:pPr>
        <w:pStyle w:val="a4"/>
        <w:tabs>
          <w:tab w:val="left" w:pos="445"/>
        </w:tabs>
        <w:spacing w:before="78"/>
        <w:ind w:right="598"/>
        <w:rPr>
          <w:sz w:val="28"/>
          <w:szCs w:val="28"/>
        </w:rPr>
      </w:pPr>
    </w:p>
    <w:p w:rsidR="00005273" w:rsidRDefault="00005273" w:rsidP="00005273">
      <w:pPr>
        <w:pStyle w:val="a4"/>
        <w:tabs>
          <w:tab w:val="left" w:pos="445"/>
        </w:tabs>
        <w:spacing w:before="78"/>
        <w:ind w:right="598"/>
        <w:rPr>
          <w:sz w:val="28"/>
          <w:szCs w:val="28"/>
        </w:rPr>
      </w:pPr>
    </w:p>
    <w:sectPr w:rsidR="00005273" w:rsidSect="00005273">
      <w:pgSz w:w="11910" w:h="16840"/>
      <w:pgMar w:top="140" w:right="220" w:bottom="280" w:left="709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4">
    <w:nsid w:val="452B3280"/>
    <w:multiLevelType w:val="hybridMultilevel"/>
    <w:tmpl w:val="064856DE"/>
    <w:lvl w:ilvl="0" w:tplc="059EDD8A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4791"/>
    <w:rsid w:val="00005273"/>
    <w:rsid w:val="00481374"/>
    <w:rsid w:val="00643C84"/>
    <w:rsid w:val="007B3E62"/>
    <w:rsid w:val="0093590D"/>
    <w:rsid w:val="00AD4791"/>
    <w:rsid w:val="00D83BDA"/>
    <w:rsid w:val="00DE674A"/>
    <w:rsid w:val="00E40DE7"/>
    <w:rsid w:val="00F02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37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81374"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374"/>
    <w:pPr>
      <w:ind w:left="106" w:right="114"/>
      <w:jc w:val="both"/>
    </w:pPr>
  </w:style>
  <w:style w:type="paragraph" w:styleId="a4">
    <w:name w:val="List Paragraph"/>
    <w:basedOn w:val="a"/>
    <w:uiPriority w:val="1"/>
    <w:qFormat/>
    <w:rsid w:val="00481374"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  <w:rsid w:val="00481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90FC-FDD4-43D1-864C-E83C63E0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Hp</cp:lastModifiedBy>
  <cp:revision>4</cp:revision>
  <cp:lastPrinted>2024-01-27T16:33:00Z</cp:lastPrinted>
  <dcterms:created xsi:type="dcterms:W3CDTF">2024-01-27T16:12:00Z</dcterms:created>
  <dcterms:modified xsi:type="dcterms:W3CDTF">2024-01-27T16:33:00Z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